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0CBF8" w14:textId="77777777" w:rsidR="008A504C" w:rsidRPr="00F27D61" w:rsidRDefault="008A504C" w:rsidP="008A504C">
      <w:pPr>
        <w:jc w:val="right"/>
        <w:rPr>
          <w:rFonts w:eastAsia="Times New Roman"/>
          <w:color w:val="000000"/>
          <w:szCs w:val="24"/>
          <w:lang w:eastAsia="ru-RU"/>
        </w:rPr>
      </w:pPr>
      <w:bookmarkStart w:id="0" w:name="_GoBack"/>
      <w:r w:rsidRPr="00F27D61">
        <w:rPr>
          <w:rFonts w:eastAsia="Times New Roman"/>
          <w:color w:val="000000"/>
          <w:szCs w:val="24"/>
          <w:lang w:eastAsia="ru-RU"/>
        </w:rPr>
        <w:t>Приложение 1</w:t>
      </w:r>
      <w:r w:rsidRPr="00F27D61">
        <w:rPr>
          <w:szCs w:val="24"/>
        </w:rPr>
        <w:t xml:space="preserve"> </w:t>
      </w:r>
      <w:bookmarkStart w:id="1" w:name="_Hlk232759912"/>
      <w:r w:rsidRPr="00F27D61">
        <w:rPr>
          <w:rFonts w:eastAsia="Times New Roman"/>
          <w:color w:val="000000"/>
          <w:szCs w:val="24"/>
          <w:lang w:eastAsia="ru-RU"/>
        </w:rPr>
        <w:t>к постановлению</w:t>
      </w:r>
    </w:p>
    <w:p w14:paraId="6995D90C" w14:textId="77777777" w:rsidR="008A504C" w:rsidRPr="00F27D61" w:rsidRDefault="008A504C" w:rsidP="008A504C">
      <w:pPr>
        <w:jc w:val="right"/>
        <w:rPr>
          <w:rFonts w:eastAsia="Times New Roman"/>
          <w:color w:val="000000"/>
          <w:szCs w:val="24"/>
          <w:lang w:eastAsia="ru-RU"/>
        </w:rPr>
      </w:pPr>
      <w:r w:rsidRPr="00F27D61">
        <w:rPr>
          <w:rFonts w:eastAsia="Times New Roman"/>
          <w:color w:val="000000"/>
          <w:szCs w:val="24"/>
          <w:lang w:eastAsia="ru-RU"/>
        </w:rPr>
        <w:t>администрации Балахнинского</w:t>
      </w:r>
    </w:p>
    <w:p w14:paraId="312E517F" w14:textId="77777777" w:rsidR="008A504C" w:rsidRPr="00F27D61" w:rsidRDefault="008A504C" w:rsidP="008A504C">
      <w:pPr>
        <w:jc w:val="right"/>
        <w:rPr>
          <w:rFonts w:eastAsia="Times New Roman"/>
          <w:color w:val="000000"/>
          <w:szCs w:val="24"/>
          <w:lang w:eastAsia="ru-RU"/>
        </w:rPr>
      </w:pPr>
      <w:r w:rsidRPr="00F27D61">
        <w:rPr>
          <w:rFonts w:eastAsia="Times New Roman"/>
          <w:color w:val="000000"/>
          <w:szCs w:val="24"/>
          <w:lang w:eastAsia="ru-RU"/>
        </w:rPr>
        <w:t>муниципального округа</w:t>
      </w:r>
    </w:p>
    <w:p w14:paraId="40E58634" w14:textId="663F9B1B" w:rsidR="008A504C" w:rsidRPr="00F27D61" w:rsidRDefault="008A504C" w:rsidP="008A504C">
      <w:pPr>
        <w:jc w:val="right"/>
        <w:rPr>
          <w:rFonts w:eastAsia="Times New Roman"/>
          <w:color w:val="000000"/>
          <w:szCs w:val="24"/>
          <w:lang w:eastAsia="ru-RU"/>
        </w:rPr>
      </w:pPr>
      <w:r w:rsidRPr="00F27D61">
        <w:rPr>
          <w:rFonts w:eastAsia="Times New Roman"/>
          <w:color w:val="000000"/>
          <w:szCs w:val="24"/>
          <w:lang w:eastAsia="ru-RU"/>
        </w:rPr>
        <w:t>Нижегородской области</w:t>
      </w:r>
    </w:p>
    <w:p w14:paraId="405A5354" w14:textId="7AE183F5" w:rsidR="008A504C" w:rsidRPr="00F27D61" w:rsidRDefault="008A504C" w:rsidP="008A504C">
      <w:pPr>
        <w:jc w:val="right"/>
        <w:rPr>
          <w:rFonts w:eastAsia="Times New Roman"/>
          <w:color w:val="000000"/>
          <w:szCs w:val="24"/>
          <w:lang w:eastAsia="ru-RU"/>
        </w:rPr>
      </w:pPr>
      <w:r w:rsidRPr="00F27D61">
        <w:rPr>
          <w:rFonts w:eastAsia="Times New Roman"/>
          <w:color w:val="000000"/>
          <w:szCs w:val="24"/>
          <w:lang w:eastAsia="ru-RU"/>
        </w:rPr>
        <w:t>от 03.07.2026 № 1645</w:t>
      </w:r>
    </w:p>
    <w:p w14:paraId="322664CD" w14:textId="77777777" w:rsidR="008A504C" w:rsidRPr="008A504C" w:rsidRDefault="008A504C" w:rsidP="008A504C">
      <w:pPr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bookmarkEnd w:id="1"/>
    <w:p w14:paraId="643BA092" w14:textId="658163FB" w:rsidR="008A504C" w:rsidRPr="008A504C" w:rsidRDefault="008A504C" w:rsidP="008A504C">
      <w:pPr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8A504C">
        <w:rPr>
          <w:rFonts w:eastAsia="Times New Roman"/>
          <w:b/>
          <w:color w:val="000000"/>
          <w:szCs w:val="24"/>
          <w:lang w:eastAsia="ru-RU"/>
        </w:rPr>
        <w:t>Положение о комиссии по проведению оценки последствий</w:t>
      </w:r>
    </w:p>
    <w:p w14:paraId="5E8BDFD2" w14:textId="2FE573DE" w:rsidR="008A504C" w:rsidRPr="008A504C" w:rsidRDefault="008A504C" w:rsidP="008A504C">
      <w:pPr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8A504C">
        <w:rPr>
          <w:rFonts w:eastAsia="Times New Roman"/>
          <w:b/>
          <w:color w:val="000000"/>
          <w:szCs w:val="24"/>
          <w:lang w:eastAsia="ru-RU"/>
        </w:rPr>
        <w:t>принятия решения о реорганизации или ликвидации</w:t>
      </w:r>
    </w:p>
    <w:p w14:paraId="371672E0" w14:textId="109AE3C4" w:rsidR="008A504C" w:rsidRPr="008A504C" w:rsidRDefault="008A504C" w:rsidP="008A504C">
      <w:pPr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8A504C">
        <w:rPr>
          <w:rFonts w:eastAsia="Times New Roman"/>
          <w:b/>
          <w:color w:val="000000"/>
          <w:szCs w:val="24"/>
          <w:lang w:eastAsia="ru-RU"/>
        </w:rPr>
        <w:t>муниципальной образовательной организации</w:t>
      </w:r>
    </w:p>
    <w:p w14:paraId="7341D151" w14:textId="77777777" w:rsidR="008A504C" w:rsidRPr="008A504C" w:rsidRDefault="008A504C" w:rsidP="008A504C">
      <w:pPr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8A504C">
        <w:rPr>
          <w:rFonts w:eastAsia="Times New Roman"/>
          <w:b/>
          <w:color w:val="000000"/>
          <w:szCs w:val="24"/>
          <w:lang w:eastAsia="ru-RU"/>
        </w:rPr>
        <w:t>Балахнинского муниципального округа Нижегородской области</w:t>
      </w:r>
    </w:p>
    <w:p w14:paraId="3F07F761" w14:textId="77777777" w:rsidR="008A504C" w:rsidRPr="008A504C" w:rsidRDefault="008A504C" w:rsidP="008A504C">
      <w:pPr>
        <w:spacing w:line="360" w:lineRule="auto"/>
        <w:ind w:firstLine="0"/>
        <w:jc w:val="center"/>
        <w:rPr>
          <w:rFonts w:eastAsia="Times New Roman"/>
          <w:color w:val="000000"/>
          <w:szCs w:val="24"/>
          <w:lang w:eastAsia="ru-RU"/>
        </w:rPr>
      </w:pPr>
    </w:p>
    <w:p w14:paraId="2FAA0DE5" w14:textId="0ECB9B5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1. Настоящее Положение устанавливает порядок создания и работы комиссии по проведению оценки последствий принятия решения о реорганизации или ликвидации образовательной организации, функции и полномочия управления которой осуществляет администрация </w:t>
      </w:r>
      <w:bookmarkStart w:id="2" w:name="_Hlk226385521"/>
      <w:r w:rsidRPr="008A504C">
        <w:rPr>
          <w:szCs w:val="24"/>
        </w:rPr>
        <w:t>Балахнинского муниципального округа Нижегородской области</w:t>
      </w:r>
      <w:bookmarkEnd w:id="2"/>
      <w:r w:rsidRPr="008A504C">
        <w:rPr>
          <w:szCs w:val="24"/>
        </w:rPr>
        <w:t xml:space="preserve"> (далее – Комиссия) и подготовки Комиссией заключений. </w:t>
      </w:r>
    </w:p>
    <w:p w14:paraId="29E3D2E0" w14:textId="341312C0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>2. Минимальное количество членов Комиссии составляет 7 человек с учетом председателя Комиссии.</w:t>
      </w:r>
    </w:p>
    <w:p w14:paraId="241D9632" w14:textId="7BCF8188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В отсутствие председателя его функции исполняет заместитель председателя Комиссии. </w:t>
      </w:r>
    </w:p>
    <w:p w14:paraId="1E17C632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В состав Комиссии по проведению оценки последствий принятия решения о реорганизации или ликвидации образовательной организации, находящейся в введении Комиссии входят заместитель главы администрации,  начальник управления образования и молодежной политики администрации, представитель комитета по управлению муниципальным имуществом и земельными ресурсами администрации, руководитель организации, представитель Балахнинской территориальной организации Профессионального союза работников народного образования и науки Российской Федерации и другие представители заинтересованных органов и организаций. </w:t>
      </w:r>
    </w:p>
    <w:p w14:paraId="111B3153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3. Председателем Комиссии по проведению оценки последствий принятия решения о реорганизации или ликвидации образовательной организации, находящейся в введении администрации Балахнинского муниципального округа Нижегородской области назначается заместитель главы администрации Балахнинского муниципального округа. </w:t>
      </w:r>
    </w:p>
    <w:p w14:paraId="5B4009BA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4. Секретарь Комиссии. Секретарь осуществляет организационную и техническую работу по подготовке заседаний Комиссии, ведет документацию Комиссии. </w:t>
      </w:r>
    </w:p>
    <w:p w14:paraId="42C216D6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5. Комиссия проводит заседания по мере необходимости. Заседание Комиссии правомочно при наличии кворума, который составляет не менее двух третей членов комиссии. </w:t>
      </w:r>
    </w:p>
    <w:p w14:paraId="2AF2E9A8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6. Комиссия осуществляет следующие функции: </w:t>
      </w:r>
    </w:p>
    <w:p w14:paraId="43FAAAAC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а) проводит оценку последствий принятия решения о реорганизации или ликвидации образовательной организации на основании критериев оценки последствий принятия решения </w:t>
      </w:r>
      <w:r w:rsidRPr="008A504C">
        <w:rPr>
          <w:szCs w:val="24"/>
        </w:rPr>
        <w:lastRenderedPageBreak/>
        <w:t>о реорганизации или ликвидации образовательной организации, утвержденных настоящим постановлением администрации Балахнинского муниципального округа Нижегородской области.</w:t>
      </w:r>
    </w:p>
    <w:p w14:paraId="02725DC2" w14:textId="65F71DF2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б) готовит заключение по проведению оценки последствий принятия решения о реорганизации или ликвидации образовательной организации. </w:t>
      </w:r>
    </w:p>
    <w:p w14:paraId="788383B6" w14:textId="5444C6D2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7. Комиссия проводит оценку последствий принятия решения о реорганизации или ликвидации образовательной организации на основании документов, представленных муниципальной образовательной организацией в Комиссию в соответствии с Приложением 3 к приказу Министерства образования и науки Нижегородской области от 16.12.2024 №316-01-63-2763/24 «Об утверждении перечня документов, необходимых для проведения оценки последствий». </w:t>
      </w:r>
    </w:p>
    <w:p w14:paraId="6860CBB6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8. Для выполнения возложенных функций Комиссия при решении вопросов, входящих в ее компетенцию, имеет право: </w:t>
      </w:r>
    </w:p>
    <w:p w14:paraId="6473F9EE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а) запрашивать документы, материалы и информацию, необходимые для принятия решения по вопросу дальнейшей деятельности образовательной организации, и устанавливать сроки их представления; </w:t>
      </w:r>
    </w:p>
    <w:p w14:paraId="5048001E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б) создавать рабочие группы. </w:t>
      </w:r>
    </w:p>
    <w:p w14:paraId="753964DF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9. По итогам работы Комиссии оформляется заключение (положительное или отрицательное), которое подписывается участвующими в заседании членами Комиссии. Член Комиссии, не согласный с принятым решением, имеет право в письменном виде изложить свое особое мнение, которое прилагается к заключению. Заключение подготавливается и оформляется Комиссией в срок не более 20 рабочих дней с даты проведения заседания Комиссии. </w:t>
      </w:r>
    </w:p>
    <w:p w14:paraId="35DFC762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10. В заключении Комиссии указываются: </w:t>
      </w:r>
    </w:p>
    <w:p w14:paraId="64F0C48E" w14:textId="6D8C546E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а) наименование образовательной организации, предлагаемой к реорганизации или ликвидации; </w:t>
      </w:r>
    </w:p>
    <w:p w14:paraId="03B16025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б) предложение органа - учредителя о реорганизации или ликвидации образовательной организации, которое выносилось на заседание Комиссии; </w:t>
      </w:r>
    </w:p>
    <w:p w14:paraId="46C215C7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>в) значения всех критериев, на основании которых оцениваются последствия реорганизации или ликвидации образовательной организации;</w:t>
      </w:r>
    </w:p>
    <w:p w14:paraId="1ECA3ED3" w14:textId="3B90009D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>г) решение Комиссии.</w:t>
      </w:r>
    </w:p>
    <w:p w14:paraId="4FD8DBB9" w14:textId="1E745C3B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>11. Решение Комиссии принимается открытым голосованием простым большинством голосов членов Комиссии, присутствующих на заседании по каждому критерию, утвержденным настоящим постановлением.</w:t>
      </w:r>
    </w:p>
    <w:p w14:paraId="4D723574" w14:textId="71030B10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lastRenderedPageBreak/>
        <w:t xml:space="preserve">При равенстве голосов голос председательствующего на заседании Комиссии является решающим. </w:t>
      </w:r>
    </w:p>
    <w:p w14:paraId="31797689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12. Комиссия дает отрицательное заключение (о невозможности принятия решения о реорганизации или ликвидации образовательной организации) в случае, если по итогам проведенного анализа не достигнуто хотя бы одно из значений критериев оценки последствий принятия решения о реорганизации или ликвидации образовательной организации. </w:t>
      </w:r>
    </w:p>
    <w:p w14:paraId="1BC545FB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13. Комиссия дает положительное заключение (о возможности принятия решения о реорганизации или ликвидации образовательной организации) в случае, если по итогам проведенного анализа достигнуты все значения критериев оценки последствий принятия решения о реорганизации или ликвидации образовательной организации. </w:t>
      </w:r>
    </w:p>
    <w:p w14:paraId="7A1A6A59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14. Комиссия оформляет заключение в течение 30 дней со дня регистрации документов, указанных в пункте 7 настоящего Положения. </w:t>
      </w:r>
    </w:p>
    <w:p w14:paraId="626ED310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>15. Заключение Комиссии размещается на официальном сайте Балахнинского муниципального округа Нижегородской области, в информационно телекоммуникационной сети «Интернет».</w:t>
      </w:r>
    </w:p>
    <w:p w14:paraId="50A3FB08" w14:textId="77777777" w:rsidR="008A504C" w:rsidRPr="008A504C" w:rsidRDefault="008A504C" w:rsidP="008A504C">
      <w:pPr>
        <w:spacing w:line="360" w:lineRule="auto"/>
        <w:ind w:firstLine="567"/>
        <w:rPr>
          <w:szCs w:val="24"/>
        </w:rPr>
      </w:pPr>
      <w:r w:rsidRPr="008A504C">
        <w:rPr>
          <w:szCs w:val="24"/>
        </w:rPr>
        <w:t xml:space="preserve">Заключение Комиссии, которое содержит сведения, составляющие государственную тайну, не подлежит размещению </w:t>
      </w:r>
      <w:bookmarkStart w:id="3" w:name="_Hlk232492479"/>
      <w:r w:rsidRPr="008A504C">
        <w:rPr>
          <w:szCs w:val="24"/>
        </w:rPr>
        <w:t xml:space="preserve">на официальном сайте Балахнинского муниципального округа Нижегородской области, в информационно телекоммуникационной сети «Интернет». </w:t>
      </w:r>
      <w:bookmarkEnd w:id="3"/>
    </w:p>
    <w:p w14:paraId="166C70EE" w14:textId="77777777" w:rsidR="008A504C" w:rsidRDefault="008A504C" w:rsidP="008A504C">
      <w:pPr>
        <w:spacing w:line="302" w:lineRule="atLeast"/>
        <w:ind w:firstLine="708"/>
        <w:rPr>
          <w:sz w:val="28"/>
          <w:szCs w:val="28"/>
        </w:rPr>
        <w:sectPr w:rsidR="008A504C" w:rsidSect="008A504C">
          <w:headerReference w:type="default" r:id="rId9"/>
          <w:pgSz w:w="11906" w:h="16838"/>
          <w:pgMar w:top="1134" w:right="707" w:bottom="1134" w:left="1418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___________________________________________________</w:t>
      </w:r>
    </w:p>
    <w:p w14:paraId="093B81DE" w14:textId="48F236BC" w:rsidR="008A504C" w:rsidRPr="008A504C" w:rsidRDefault="008A504C" w:rsidP="008A504C">
      <w:pPr>
        <w:ind w:firstLine="0"/>
        <w:jc w:val="right"/>
      </w:pPr>
      <w:r w:rsidRPr="008A504C">
        <w:lastRenderedPageBreak/>
        <w:t>Приложение 2 к постановлению</w:t>
      </w:r>
    </w:p>
    <w:p w14:paraId="4AF1E229" w14:textId="35C45B60" w:rsidR="008A504C" w:rsidRPr="008A504C" w:rsidRDefault="008A504C" w:rsidP="008A504C">
      <w:pPr>
        <w:ind w:firstLine="0"/>
        <w:jc w:val="right"/>
      </w:pPr>
      <w:r w:rsidRPr="008A504C">
        <w:t>администрации Балахнинского</w:t>
      </w:r>
    </w:p>
    <w:p w14:paraId="3C7E27CB" w14:textId="7D836B9D" w:rsidR="008A504C" w:rsidRPr="008A504C" w:rsidRDefault="008A504C" w:rsidP="008A504C">
      <w:pPr>
        <w:ind w:firstLine="0"/>
        <w:jc w:val="right"/>
      </w:pPr>
      <w:r w:rsidRPr="008A504C">
        <w:t>муниципального округа</w:t>
      </w:r>
    </w:p>
    <w:p w14:paraId="4EC97BF9" w14:textId="77777777" w:rsidR="008A504C" w:rsidRPr="008A504C" w:rsidRDefault="008A504C" w:rsidP="008A504C">
      <w:pPr>
        <w:ind w:firstLine="0"/>
        <w:jc w:val="right"/>
      </w:pPr>
      <w:r w:rsidRPr="008A504C">
        <w:t>Нижегородской области</w:t>
      </w:r>
    </w:p>
    <w:p w14:paraId="22A5E882" w14:textId="4A536CD8" w:rsidR="008A504C" w:rsidRPr="008A504C" w:rsidRDefault="008A504C" w:rsidP="008A504C">
      <w:pPr>
        <w:ind w:firstLine="0"/>
        <w:jc w:val="right"/>
      </w:pPr>
      <w:r>
        <w:t>о</w:t>
      </w:r>
      <w:r w:rsidRPr="008A504C">
        <w:t>т</w:t>
      </w:r>
      <w:r>
        <w:t xml:space="preserve"> 03.07.2026 </w:t>
      </w:r>
      <w:r w:rsidRPr="008A504C">
        <w:t>№</w:t>
      </w:r>
      <w:r>
        <w:t xml:space="preserve"> 1645</w:t>
      </w:r>
    </w:p>
    <w:p w14:paraId="0FE51360" w14:textId="77777777" w:rsidR="008A504C" w:rsidRPr="008A504C" w:rsidRDefault="008A504C" w:rsidP="008A504C">
      <w:pPr>
        <w:jc w:val="right"/>
        <w:rPr>
          <w:szCs w:val="24"/>
        </w:rPr>
      </w:pPr>
    </w:p>
    <w:p w14:paraId="51D59007" w14:textId="0F2AA15E" w:rsidR="008A504C" w:rsidRPr="008A504C" w:rsidRDefault="008A504C" w:rsidP="008A504C">
      <w:pPr>
        <w:spacing w:line="302" w:lineRule="atLeast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8A504C">
        <w:rPr>
          <w:rFonts w:eastAsia="Times New Roman"/>
          <w:color w:val="000000"/>
          <w:szCs w:val="24"/>
          <w:lang w:eastAsia="ru-RU"/>
        </w:rPr>
        <w:t>Критерии по проведению оценки</w:t>
      </w:r>
    </w:p>
    <w:p w14:paraId="09033D5B" w14:textId="717D492B" w:rsidR="008A504C" w:rsidRPr="008A504C" w:rsidRDefault="008A504C" w:rsidP="008A504C">
      <w:pPr>
        <w:spacing w:line="302" w:lineRule="atLeast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8A504C">
        <w:rPr>
          <w:rFonts w:eastAsia="Times New Roman"/>
          <w:color w:val="000000"/>
          <w:szCs w:val="24"/>
          <w:lang w:eastAsia="ru-RU"/>
        </w:rPr>
        <w:t>последствий принятия решения о реорганизации или ликвидации муниципальной образовательной организации</w:t>
      </w:r>
    </w:p>
    <w:p w14:paraId="5C55733F" w14:textId="77777777" w:rsidR="008A504C" w:rsidRPr="008A504C" w:rsidRDefault="008A504C" w:rsidP="008A504C">
      <w:pPr>
        <w:spacing w:line="302" w:lineRule="atLeast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8A504C">
        <w:rPr>
          <w:rFonts w:eastAsia="Times New Roman"/>
          <w:color w:val="000000"/>
          <w:szCs w:val="24"/>
          <w:lang w:eastAsia="ru-RU"/>
        </w:rPr>
        <w:t>Балахнинского муниципального округа Нижегородской области</w:t>
      </w:r>
    </w:p>
    <w:p w14:paraId="553311A6" w14:textId="77777777" w:rsidR="008A504C" w:rsidRPr="008A504C" w:rsidRDefault="008A504C" w:rsidP="008A504C">
      <w:pPr>
        <w:spacing w:line="302" w:lineRule="atLeast"/>
        <w:ind w:firstLine="0"/>
        <w:jc w:val="center"/>
        <w:rPr>
          <w:rFonts w:eastAsia="Times New Roman"/>
          <w:color w:val="000000"/>
          <w:szCs w:val="24"/>
          <w:lang w:eastAsia="ru-RU"/>
        </w:rPr>
      </w:pPr>
    </w:p>
    <w:p w14:paraId="2338FE60" w14:textId="77777777" w:rsidR="008A504C" w:rsidRPr="008A504C" w:rsidRDefault="008A504C" w:rsidP="008A504C">
      <w:pPr>
        <w:pStyle w:val="af3"/>
        <w:spacing w:line="302" w:lineRule="atLeast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7"/>
        <w:gridCol w:w="6412"/>
        <w:gridCol w:w="2226"/>
      </w:tblGrid>
      <w:tr w:rsidR="008A504C" w:rsidRPr="008A504C" w14:paraId="6EC42341" w14:textId="77777777" w:rsidTr="008A504C">
        <w:trPr>
          <w:jc w:val="center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836005" w14:textId="77777777" w:rsidR="008A504C" w:rsidRPr="008A504C" w:rsidRDefault="008A504C" w:rsidP="007A0BDA">
            <w:pPr>
              <w:spacing w:line="216" w:lineRule="atLeast"/>
              <w:ind w:firstLine="29"/>
              <w:jc w:val="center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№</w:t>
            </w:r>
          </w:p>
          <w:p w14:paraId="37079408" w14:textId="77777777" w:rsidR="008A504C" w:rsidRPr="008A504C" w:rsidRDefault="008A504C" w:rsidP="007A0BDA">
            <w:pPr>
              <w:spacing w:line="216" w:lineRule="atLeast"/>
              <w:ind w:firstLine="29"/>
              <w:jc w:val="center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6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C6C62E" w14:textId="77777777" w:rsidR="008A504C" w:rsidRPr="008A504C" w:rsidRDefault="008A504C" w:rsidP="007A0BDA">
            <w:pPr>
              <w:spacing w:line="216" w:lineRule="atLeast"/>
              <w:ind w:firstLine="29"/>
              <w:jc w:val="center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Критерий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ADB34B" w14:textId="77777777" w:rsidR="008A504C" w:rsidRPr="008A504C" w:rsidRDefault="008A504C" w:rsidP="007A0BDA">
            <w:pPr>
              <w:spacing w:line="216" w:lineRule="atLeast"/>
              <w:ind w:firstLine="29"/>
              <w:jc w:val="center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Значение</w:t>
            </w:r>
          </w:p>
        </w:tc>
      </w:tr>
      <w:tr w:rsidR="008A504C" w:rsidRPr="008A504C" w14:paraId="0BEF0EE2" w14:textId="77777777" w:rsidTr="008A504C">
        <w:trPr>
          <w:jc w:val="center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895ABD" w14:textId="77777777" w:rsidR="008A504C" w:rsidRPr="008A504C" w:rsidRDefault="008A504C" w:rsidP="007A0BDA">
            <w:pPr>
              <w:spacing w:line="216" w:lineRule="atLeast"/>
              <w:ind w:firstLine="29"/>
              <w:jc w:val="center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AF4AE" w14:textId="77777777" w:rsidR="008A504C" w:rsidRPr="008A504C" w:rsidRDefault="008A504C" w:rsidP="007A0BDA">
            <w:pPr>
              <w:spacing w:line="216" w:lineRule="atLeast"/>
              <w:ind w:firstLine="29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Обеспечение продолжения оказания социальных услуг детям в целях обеспечения жизнедеятельности, образования, развития, отдыха и оздоровления детей, предоставляемых организацией, предлагаемой к реорганизации или ликвидации.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97FF7" w14:textId="77777777" w:rsidR="008A504C" w:rsidRPr="008A504C" w:rsidRDefault="008A504C" w:rsidP="007A0BDA">
            <w:pPr>
              <w:spacing w:line="216" w:lineRule="atLeast"/>
              <w:ind w:firstLine="29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Обеспечено/не обеспечено</w:t>
            </w:r>
          </w:p>
        </w:tc>
      </w:tr>
      <w:tr w:rsidR="008A504C" w:rsidRPr="008A504C" w14:paraId="0B8D9386" w14:textId="77777777" w:rsidTr="008A504C">
        <w:trPr>
          <w:jc w:val="center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1ABA28" w14:textId="77777777" w:rsidR="008A504C" w:rsidRPr="008A504C" w:rsidRDefault="008A504C" w:rsidP="007A0BDA">
            <w:pPr>
              <w:spacing w:line="216" w:lineRule="atLeast"/>
              <w:ind w:firstLine="29"/>
              <w:jc w:val="center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48A5E" w14:textId="77777777" w:rsidR="008A504C" w:rsidRPr="008A504C" w:rsidRDefault="008A504C" w:rsidP="007A0BDA">
            <w:pPr>
              <w:spacing w:line="216" w:lineRule="atLeast"/>
              <w:ind w:firstLine="29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Обеспечение оказания услуг детям в целях обеспечения жизнедеятельности, образования, развития, отдыха и оздоровления детей в объеме не менее, чем объем таких услуг, предоставляемых организацией, предлагаемой к реорганизации или ликвидации, до принятия решения о реорганизации или ликвидации организации.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CF91C" w14:textId="77777777" w:rsidR="008A504C" w:rsidRPr="008A504C" w:rsidRDefault="008A504C" w:rsidP="007A0BDA">
            <w:pPr>
              <w:spacing w:line="216" w:lineRule="atLeast"/>
              <w:ind w:firstLine="29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Обеспечено/не обеспечено</w:t>
            </w:r>
          </w:p>
        </w:tc>
      </w:tr>
      <w:tr w:rsidR="008A504C" w:rsidRPr="008A504C" w14:paraId="536B43B2" w14:textId="77777777" w:rsidTr="008A504C">
        <w:trPr>
          <w:jc w:val="center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121F8" w14:textId="77777777" w:rsidR="008A504C" w:rsidRPr="008A504C" w:rsidRDefault="008A504C" w:rsidP="007A0BDA">
            <w:pPr>
              <w:spacing w:line="216" w:lineRule="atLeast"/>
              <w:ind w:firstLine="29"/>
              <w:jc w:val="center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0F9F8" w14:textId="77777777" w:rsidR="008A504C" w:rsidRPr="008A504C" w:rsidRDefault="008A504C" w:rsidP="007A0BDA">
            <w:pPr>
              <w:spacing w:line="216" w:lineRule="atLeast"/>
              <w:ind w:firstLine="29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Обеспечение продолжения осуществления видов деятельности, реализовывавшихся только образовательной организацией, предлагаемой к реорганизации или ликвидации.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24E87" w14:textId="77777777" w:rsidR="008A504C" w:rsidRPr="008A504C" w:rsidRDefault="008A504C" w:rsidP="007A0BDA">
            <w:pPr>
              <w:spacing w:line="216" w:lineRule="atLeast"/>
              <w:ind w:firstLine="29"/>
              <w:rPr>
                <w:rFonts w:eastAsia="Times New Roman"/>
                <w:szCs w:val="24"/>
                <w:lang w:eastAsia="ru-RU"/>
              </w:rPr>
            </w:pPr>
            <w:r w:rsidRPr="008A504C">
              <w:rPr>
                <w:rFonts w:eastAsia="Times New Roman"/>
                <w:szCs w:val="24"/>
                <w:lang w:eastAsia="ru-RU"/>
              </w:rPr>
              <w:t>Обеспечено/не обеспечено</w:t>
            </w:r>
          </w:p>
        </w:tc>
      </w:tr>
    </w:tbl>
    <w:p w14:paraId="5510D569" w14:textId="77777777" w:rsidR="008A504C" w:rsidRPr="008A504C" w:rsidRDefault="008A504C" w:rsidP="008A504C">
      <w:pPr>
        <w:spacing w:line="302" w:lineRule="atLeast"/>
        <w:ind w:firstLine="0"/>
        <w:jc w:val="center"/>
        <w:rPr>
          <w:rFonts w:eastAsia="Times New Roman"/>
          <w:color w:val="000000"/>
          <w:szCs w:val="24"/>
          <w:lang w:eastAsia="ru-RU"/>
        </w:rPr>
      </w:pPr>
    </w:p>
    <w:p w14:paraId="01D7FD82" w14:textId="77777777" w:rsidR="008A504C" w:rsidRPr="008A504C" w:rsidRDefault="008A504C" w:rsidP="008A504C">
      <w:pPr>
        <w:spacing w:line="302" w:lineRule="atLeast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8A504C">
        <w:rPr>
          <w:rFonts w:eastAsia="Times New Roman"/>
          <w:color w:val="000000"/>
          <w:szCs w:val="24"/>
          <w:lang w:eastAsia="ru-RU"/>
        </w:rPr>
        <w:t>_______________________________________________________________</w:t>
      </w:r>
    </w:p>
    <w:bookmarkEnd w:id="0"/>
    <w:p w14:paraId="06319F23" w14:textId="77777777" w:rsidR="00E8296C" w:rsidRPr="008A504C" w:rsidRDefault="00E8296C" w:rsidP="008A504C">
      <w:pPr>
        <w:ind w:firstLine="0"/>
        <w:jc w:val="center"/>
        <w:rPr>
          <w:b/>
          <w:bCs/>
          <w:szCs w:val="24"/>
        </w:rPr>
      </w:pPr>
    </w:p>
    <w:sectPr w:rsidR="00E8296C" w:rsidRPr="008A504C" w:rsidSect="008A504C"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3E615" w14:textId="77777777" w:rsidR="00A21AD8" w:rsidRDefault="00A21AD8" w:rsidP="007F0268">
      <w:r>
        <w:separator/>
      </w:r>
    </w:p>
  </w:endnote>
  <w:endnote w:type="continuationSeparator" w:id="0">
    <w:p w14:paraId="76B1817E" w14:textId="77777777" w:rsidR="00A21AD8" w:rsidRDefault="00A21AD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D354F" w14:textId="77777777" w:rsidR="00A21AD8" w:rsidRDefault="00A21AD8" w:rsidP="007F0268">
      <w:r>
        <w:separator/>
      </w:r>
    </w:p>
  </w:footnote>
  <w:footnote w:type="continuationSeparator" w:id="0">
    <w:p w14:paraId="69F809A4" w14:textId="77777777" w:rsidR="00A21AD8" w:rsidRDefault="00A21AD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F8139" w14:textId="77777777" w:rsidR="008A504C" w:rsidRDefault="008A50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00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4C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6A64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AD8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31D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296C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27D61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5CFD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E388-5219-4BE0-9915-B37BA892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7</cp:revision>
  <dcterms:created xsi:type="dcterms:W3CDTF">2026-07-07T08:23:00Z</dcterms:created>
  <dcterms:modified xsi:type="dcterms:W3CDTF">2026-07-07T13:43:00Z</dcterms:modified>
</cp:coreProperties>
</file>